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textAlignment w:val="auto"/>
        <w:rPr>
          <w:rFonts w:hint="default" w:ascii="Times New Roman" w:hAnsi="Times New Roman" w:eastAsia="仿宋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jc w:val="center"/>
        <w:textAlignment w:val="auto"/>
        <w:rPr>
          <w:rFonts w:hint="default" w:ascii="Times New Roman" w:hAnsi="Times New Roman" w:eastAsia="方正公文小标宋" w:cs="Times New Roman"/>
          <w:b w:val="0"/>
          <w:bCs w:val="0"/>
          <w:color w:val="000000" w:themeColor="text1"/>
          <w:spacing w:val="-4"/>
          <w:kern w:val="2"/>
          <w:sz w:val="44"/>
          <w:szCs w:val="4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jc w:val="center"/>
        <w:textAlignment w:val="auto"/>
        <w:rPr>
          <w:rFonts w:hint="default" w:ascii="Times New Roman" w:hAnsi="Times New Roman" w:eastAsia="方正公文小标宋" w:cs="Times New Roman"/>
          <w:b w:val="0"/>
          <w:bCs w:val="0"/>
          <w:color w:val="000000" w:themeColor="text1"/>
          <w:spacing w:val="-4"/>
          <w:kern w:val="2"/>
          <w:sz w:val="44"/>
          <w:szCs w:val="4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公文小标宋" w:cs="Times New Roman"/>
          <w:b w:val="0"/>
          <w:bCs w:val="0"/>
          <w:color w:val="000000" w:themeColor="text1"/>
          <w:spacing w:val="-4"/>
          <w:kern w:val="2"/>
          <w:sz w:val="44"/>
          <w:szCs w:val="4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四川九洲投资控股集团有限公司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公文小标宋" w:cs="Times New Roman"/>
          <w:b w:val="0"/>
          <w:bCs w:val="0"/>
          <w:color w:val="000000" w:themeColor="text1"/>
          <w:spacing w:val="-4"/>
          <w:kern w:val="2"/>
          <w:sz w:val="44"/>
          <w:szCs w:val="4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Times New Roman" w:hAnsi="Times New Roman" w:eastAsia="方正公文小标宋" w:cs="Times New Roman"/>
          <w:b w:val="0"/>
          <w:bCs w:val="0"/>
          <w:color w:val="000000" w:themeColor="text1"/>
          <w:spacing w:val="-4"/>
          <w:kern w:val="2"/>
          <w:sz w:val="44"/>
          <w:szCs w:val="4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社会化选聘中层管理人员的岗位职责</w:t>
      </w:r>
    </w:p>
    <w:bookmarkEnd w:id="0"/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一、九洲集团安全环保部副部长岗位职责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highlight w:val="none"/>
          <w:lang w:eastAsia="zh-CN"/>
        </w:rPr>
        <w:t>按照上级</w:t>
      </w:r>
      <w:r>
        <w:rPr>
          <w:rFonts w:hint="default" w:ascii="Times New Roman" w:hAnsi="Times New Roman" w:eastAsia="仿宋_GB2312" w:cs="Times New Roman"/>
          <w:sz w:val="32"/>
          <w:highlight w:val="none"/>
        </w:rPr>
        <w:t>安全生产、环境保护方针和目标，</w:t>
      </w:r>
      <w:r>
        <w:rPr>
          <w:rFonts w:hint="default" w:ascii="Times New Roman" w:hAnsi="Times New Roman" w:eastAsia="仿宋_GB2312" w:cs="Times New Roman"/>
          <w:sz w:val="32"/>
          <w:highlight w:val="none"/>
          <w:lang w:eastAsia="zh-CN"/>
        </w:rPr>
        <w:t>以及有关文件、会议精神，拟制九洲集团的贯彻落实意见并具体组织实施。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highlight w:val="none"/>
          <w:lang w:eastAsia="zh-CN"/>
        </w:rPr>
        <w:t>组织或参与</w:t>
      </w:r>
      <w:r>
        <w:rPr>
          <w:rFonts w:hint="default" w:ascii="Times New Roman" w:hAnsi="Times New Roman" w:eastAsia="仿宋_GB2312" w:cs="Times New Roman"/>
          <w:sz w:val="32"/>
          <w:highlight w:val="none"/>
        </w:rPr>
        <w:t>九洲集团安全生产、环境保护相</w:t>
      </w:r>
      <w:r>
        <w:rPr>
          <w:rFonts w:hint="default" w:ascii="Times New Roman" w:hAnsi="Times New Roman" w:eastAsia="仿宋_GB2312" w:cs="Times New Roman"/>
          <w:sz w:val="32"/>
          <w:highlight w:val="none"/>
          <w:lang w:eastAsia="zh-CN"/>
        </w:rPr>
        <w:t>关</w:t>
      </w:r>
      <w:r>
        <w:rPr>
          <w:rFonts w:hint="default" w:ascii="Times New Roman" w:hAnsi="Times New Roman" w:eastAsia="仿宋_GB2312" w:cs="Times New Roman"/>
          <w:sz w:val="32"/>
          <w:highlight w:val="none"/>
        </w:rPr>
        <w:t>管理体系以及规章制度</w:t>
      </w:r>
      <w:r>
        <w:rPr>
          <w:rFonts w:hint="default" w:ascii="Times New Roman" w:hAnsi="Times New Roman" w:eastAsia="仿宋_GB2312" w:cs="Times New Roman"/>
          <w:sz w:val="32"/>
          <w:highlight w:val="none"/>
          <w:lang w:eastAsia="zh-CN"/>
        </w:rPr>
        <w:t>的修订、完善工作</w:t>
      </w:r>
      <w:r>
        <w:rPr>
          <w:rFonts w:hint="default" w:ascii="Times New Roman" w:hAnsi="Times New Roman" w:eastAsia="仿宋_GB2312" w:cs="Times New Roman"/>
          <w:sz w:val="32"/>
          <w:highlight w:val="none"/>
        </w:rPr>
        <w:t>，</w:t>
      </w:r>
      <w:r>
        <w:rPr>
          <w:rFonts w:hint="default" w:ascii="Times New Roman" w:hAnsi="Times New Roman" w:eastAsia="仿宋_GB2312" w:cs="Times New Roman"/>
          <w:sz w:val="32"/>
          <w:highlight w:val="none"/>
          <w:lang w:eastAsia="zh-CN"/>
        </w:rPr>
        <w:t>拟制</w:t>
      </w:r>
      <w:r>
        <w:rPr>
          <w:rFonts w:hint="default" w:ascii="Times New Roman" w:hAnsi="Times New Roman" w:eastAsia="仿宋_GB2312" w:cs="Times New Roman"/>
          <w:sz w:val="32"/>
          <w:highlight w:val="none"/>
        </w:rPr>
        <w:t>九洲集团安全生产、环境保护年度工作计划</w:t>
      </w:r>
      <w:r>
        <w:rPr>
          <w:rFonts w:hint="default" w:ascii="Times New Roman" w:hAnsi="Times New Roman" w:eastAsia="仿宋_GB2312" w:cs="Times New Roman"/>
          <w:sz w:val="32"/>
          <w:highlight w:val="none"/>
          <w:lang w:eastAsia="zh-CN"/>
        </w:rPr>
        <w:t>、应急救援预案等</w:t>
      </w:r>
      <w:r>
        <w:rPr>
          <w:rFonts w:hint="default" w:ascii="Times New Roman" w:hAnsi="Times New Roman" w:eastAsia="仿宋_GB2312" w:cs="Times New Roman"/>
          <w:sz w:val="32"/>
          <w:highlight w:val="none"/>
        </w:rPr>
        <w:t>并具体组织实施。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highlight w:val="none"/>
          <w:lang w:eastAsia="zh-CN"/>
        </w:rPr>
        <w:t>组织或参与九洲集团安全生产、环境保护相关教育培训、应急救援演练等。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highlight w:val="none"/>
          <w:lang w:eastAsia="zh-CN"/>
        </w:rPr>
        <w:t>组织或参与对九洲集团各主体单位安全生产、环境保护工作的监督检查，督促隐患和问题整改，形成闭环管理。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highlight w:val="none"/>
        </w:rPr>
        <w:t>组织</w:t>
      </w:r>
      <w:r>
        <w:rPr>
          <w:rFonts w:hint="default" w:ascii="Times New Roman" w:hAnsi="Times New Roman" w:eastAsia="仿宋_GB2312" w:cs="Times New Roman"/>
          <w:sz w:val="32"/>
          <w:highlight w:val="none"/>
          <w:lang w:eastAsia="zh-CN"/>
        </w:rPr>
        <w:t>或参与安全生产、环境保护相关</w:t>
      </w:r>
      <w:r>
        <w:rPr>
          <w:rFonts w:hint="default" w:ascii="Times New Roman" w:hAnsi="Times New Roman" w:eastAsia="仿宋_GB2312" w:cs="Times New Roman"/>
          <w:sz w:val="32"/>
          <w:highlight w:val="none"/>
        </w:rPr>
        <w:t>危险源辨识和评估，督促九洲集团</w:t>
      </w:r>
      <w:r>
        <w:rPr>
          <w:rFonts w:hint="default" w:ascii="Times New Roman" w:hAnsi="Times New Roman" w:eastAsia="仿宋_GB2312" w:cs="Times New Roman"/>
          <w:sz w:val="32"/>
          <w:highlight w:val="none"/>
          <w:lang w:eastAsia="zh-CN"/>
        </w:rPr>
        <w:t>各主体单位落实</w:t>
      </w:r>
      <w:r>
        <w:rPr>
          <w:rFonts w:hint="default" w:ascii="Times New Roman" w:hAnsi="Times New Roman" w:eastAsia="仿宋_GB2312" w:cs="Times New Roman"/>
          <w:sz w:val="32"/>
          <w:highlight w:val="none"/>
        </w:rPr>
        <w:t>重大危险源的管理措施</w:t>
      </w:r>
      <w:r>
        <w:rPr>
          <w:rFonts w:hint="default" w:ascii="Times New Roman" w:hAnsi="Times New Roman" w:eastAsia="仿宋_GB2312" w:cs="Times New Roman"/>
          <w:sz w:val="32"/>
          <w:highlight w:val="none"/>
          <w:lang w:eastAsia="zh-CN"/>
        </w:rPr>
        <w:t>，并随时跟踪管理情况</w:t>
      </w:r>
      <w:r>
        <w:rPr>
          <w:rFonts w:hint="default" w:ascii="Times New Roman" w:hAnsi="Times New Roman" w:eastAsia="仿宋_GB2312" w:cs="Times New Roman"/>
          <w:sz w:val="32"/>
          <w:highlight w:val="none"/>
        </w:rPr>
        <w:t>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highlight w:val="none"/>
          <w:lang w:eastAsia="zh-CN"/>
        </w:rPr>
        <w:t>根据安全生产、环境保护形势，对九洲集团安全生产、环境保护重大问题和关键事项进行预判分析，并提出相应的预防举措。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highlight w:val="none"/>
          <w:lang w:eastAsia="zh-CN"/>
        </w:rPr>
        <w:t>具体负责九洲集团安全生产、环境保护工作对上级的协调、沟通汇报，对九洲集团各下属公司安全生产和环境保护工作进行指导。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highlight w:val="none"/>
        </w:rPr>
        <w:t>完成领导交办的其他工作。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00" w:lineRule="exact"/>
        <w:ind w:leftChars="0" w:right="0" w:rightChars="0"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1446" w:footer="1276" w:gutter="0"/>
          <w:pgNumType w:fmt="numberInDash" w:start="1"/>
          <w:cols w:space="0" w:num="1"/>
          <w:rtlGutter w:val="0"/>
          <w:docGrid w:linePitch="312" w:charSpace="0"/>
        </w:sect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二、九洲千城总经理岗位职责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根据九洲集团战略，制定九洲千城具体的业务发展规划并组织实施，定期审核执行情况，并根据内外部环境变化及时调整。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根据九洲集团下达的经营目标，组织制定九洲千城经营目标与计划，并组织实施，确保目标达成。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全面负责九洲千城房地产项目投资拓展、项目运作、经营管理、工程设计等方面的各项工作，具体包括项目的资源获取、前期开发、设计规划、质量安全、成本控制、营销策划等，确保经营目标的实现。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组织和协调九洲千城内外资源；负责协调和维护九洲千城和政府相关部门关系。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负责九洲千城内部组织绩效考核和人才梯队建设，保持九洲千城组织活力和人才活力。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根据授权，处理特殊事项或重大突发事件。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完成领导交办的其他工作。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sectPr>
          <w:footerReference r:id="rId4" w:type="default"/>
          <w:pgSz w:w="11906" w:h="16838"/>
          <w:pgMar w:top="2098" w:right="1474" w:bottom="1984" w:left="1587" w:header="1446" w:footer="1276" w:gutter="0"/>
          <w:pgNumType w:fmt="numberInDash"/>
          <w:cols w:space="0" w:num="1"/>
          <w:rtlGutter w:val="0"/>
          <w:docGrid w:linePitch="312" w:charSpace="0"/>
        </w:sect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三、九洲千城副总经理（分管财务）岗位职责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负责统筹九洲千城财务管理和监督工作，参与公司重大事项决策，为公司提供专业的财务决策意见。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负责制定公司财务战略规划、融资规划和资本运作方案论证，负责组织公司重大财务事项的论证和实施。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指导、监督各项目公司开展融资管理、资金管理、预算核算、税务等各项财务工作。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掌握公司财务状况、经营成果和资金变动情况，开展经营分析和资金筹措工作。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组织开展九洲千城本部及各项目公司的财务预算决算工作，做好项目成本预算控制。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按照集团管控要求，做好会计监督、资金集中管理、定期分析报告等工作。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处理好公司与工商、银行、税务等部门的关系，为公司的良性发展创造条件。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完成领导交办的其他工作。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sectPr>
          <w:pgSz w:w="11906" w:h="16838"/>
          <w:pgMar w:top="2098" w:right="1474" w:bottom="1984" w:left="1587" w:header="1446" w:footer="1276" w:gutter="0"/>
          <w:pgNumType w:fmt="numberInDash"/>
          <w:cols w:space="0" w:num="1"/>
          <w:rtlGutter w:val="0"/>
          <w:docGrid w:linePitch="312" w:charSpace="0"/>
        </w:sect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四、九洲创投副总经理岗位职责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参与制订九洲创投的经营战略、政策及规划，围绕九洲创投经营管理目标，按照每年度签订的经营业绩责任书负责分管的基金投资业务、集团及重点产业公司产业投资并购服务，包括但不限于推进发起设立各类基金，并负责基金投资的“募、投、管、退”等业务管理；投资并购项目信息收集、投前、投中、投后、退出全流程管理。组织分管单位或部门开展工作，落实各项决策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协助维护和拓展投资渠道及资源，协调各方资源，打造公司投资生态圈。根据公司投资方向，维护和拓展集团内外部项目渠道，收集项目信息，组织对项目信息进行汇总分析，对初筛通过的项目进行行业研究及初步研判等前期工作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根据初步研判情况，对具备条件的项目，推进项目立项，制定具体的工作计划和工作方案，组织尽职调查及商务谈判，形成尽职调查报告、可行性分析报给、上会议案、投资协议等材料，为集团决策提供决策支持依据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根据集团决策情况推进投资协议正式签署、项目交易交割以及后续的投后管理等相关工作。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负责带领和管理投资团队，并有效地辅导、激励、培养团队成员开展工作，提升团队投资能力，提高投资项目实施的时效和质量。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完成领导交办的其他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工作。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afterAutospacing="0" w:line="560" w:lineRule="exact"/>
        <w:ind w:right="0" w:rightChars="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0545C38-9B15-487E-8912-72B8259C291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85D7317B-CA68-40CF-8B94-3D59BCFD1E3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7986A27F-5A7C-4037-949D-D38AE4286D2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EFC6C5DB-CE82-48ED-BE6D-58F50545D6D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296D8D"/>
    <w:multiLevelType w:val="singleLevel"/>
    <w:tmpl w:val="FD296D8D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1">
    <w:nsid w:val="191221B6"/>
    <w:multiLevelType w:val="singleLevel"/>
    <w:tmpl w:val="191221B6"/>
    <w:lvl w:ilvl="0" w:tentative="0">
      <w:start w:val="1"/>
      <w:numFmt w:val="decimal"/>
      <w:suff w:val="space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2D8FEB46"/>
    <w:multiLevelType w:val="singleLevel"/>
    <w:tmpl w:val="2D8FEB46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3">
    <w:nsid w:val="456831F5"/>
    <w:multiLevelType w:val="singleLevel"/>
    <w:tmpl w:val="456831F5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lNTExMzI3MjE5ZjQ5ZTZkODMzYTdjZjI2OGY3MzEifQ=="/>
  </w:docVars>
  <w:rsids>
    <w:rsidRoot w:val="7D3220D3"/>
    <w:rsid w:val="7D322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" w:hAnsi="仿宋" w:eastAsia="宋体" w:cs="仿宋"/>
      <w:color w:val="000000" w:themeColor="text1"/>
      <w:kern w:val="2"/>
      <w:sz w:val="32"/>
      <w:szCs w:val="32"/>
      <w:lang w:val="en-US" w:eastAsia="zh-CN" w:bidi="ar-SA"/>
      <w14:textFill>
        <w14:solidFill>
          <w14:schemeClr w14:val="tx1"/>
        </w14:solidFill>
      </w14:textFill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2023-11-22T07:39:00Z</dcterms:created>
  <dc:creator>Y.Hui O</dc:creator>
  <cp:lastModifiedBy>Y.Hui O</cp:lastModifiedBy>
  <dcterms:modified xsi:type="dcterms:W3CDTF">2023-11-22T07:39:46Z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84CEBD2D63ED45F09F07132ACC218BDC</vt:lpwstr>
  </property>
</Properties>
</file>